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862" w:rsidRDefault="0045283E" w:rsidP="003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борудование центра естественно-научной и технологической направленностей «Точка роста»</w:t>
      </w:r>
    </w:p>
    <w:p w:rsidR="00B72862" w:rsidRDefault="0045283E" w:rsidP="003C6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>Нетьинская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CBB">
        <w:rPr>
          <w:rFonts w:ascii="Times New Roman" w:hAnsi="Times New Roman" w:cs="Times New Roman"/>
          <w:b/>
          <w:sz w:val="28"/>
          <w:szCs w:val="28"/>
        </w:rPr>
        <w:t>СОШ им Ю. Лё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вкина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72862" w:rsidRPr="003C6CBB" w:rsidRDefault="0045283E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 xml:space="preserve">В рамках национального проекта «Образование», для обновления подходов и содержания </w:t>
      </w:r>
      <w:r w:rsidRPr="003C6CBB">
        <w:rPr>
          <w:rFonts w:ascii="PT Sans" w:eastAsia="Times New Roman" w:hAnsi="PT Sans" w:cs="Times New Roman"/>
          <w:sz w:val="24"/>
          <w:szCs w:val="24"/>
        </w:rPr>
        <w:t>преподавания учебных предметов «Физика», «Химия», «Биология», центром «Точка роста», на базе МБОУ «Нетьинская СОШ</w:t>
      </w:r>
      <w:r w:rsidRPr="003C6CBB">
        <w:rPr>
          <w:rFonts w:ascii="PT Sans" w:eastAsia="Times New Roman" w:hAnsi="PT Sans" w:cs="Times New Roman"/>
          <w:sz w:val="24"/>
          <w:szCs w:val="24"/>
        </w:rPr>
        <w:t xml:space="preserve"> им. Ю.Лёвкина</w:t>
      </w:r>
      <w:r w:rsidRPr="003C6CBB">
        <w:rPr>
          <w:rFonts w:ascii="PT Sans" w:eastAsia="Times New Roman" w:hAnsi="PT Sans" w:cs="Times New Roman"/>
          <w:sz w:val="24"/>
          <w:szCs w:val="24"/>
        </w:rPr>
        <w:t>», были получены:</w:t>
      </w:r>
    </w:p>
    <w:p w:rsidR="00B72862" w:rsidRPr="003C6CBB" w:rsidRDefault="004528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цифровая лаборатория для школьников по физике – 3 шт.;</w:t>
      </w:r>
    </w:p>
    <w:p w:rsidR="00B72862" w:rsidRPr="003C6CBB" w:rsidRDefault="004528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цифровая лаборатория для школьников по химии – 3 шт.;</w:t>
      </w:r>
    </w:p>
    <w:p w:rsidR="00B72862" w:rsidRPr="003C6CBB" w:rsidRDefault="004528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ци</w:t>
      </w:r>
      <w:r w:rsidRPr="003C6CBB">
        <w:rPr>
          <w:rFonts w:ascii="PT Sans" w:eastAsia="Times New Roman" w:hAnsi="PT Sans" w:cs="Times New Roman"/>
          <w:sz w:val="24"/>
          <w:szCs w:val="24"/>
        </w:rPr>
        <w:t>фровая лаборатория для школьников по биологии – 3 шт..</w:t>
      </w:r>
    </w:p>
    <w:p w:rsidR="00B72862" w:rsidRPr="003C6CBB" w:rsidRDefault="0045283E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Данные цифровые лаборатории позволяют организовать учебную деятельность учащихся в свете современных требований к уроку: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       a)    проводить фронтальные лабораторные работы;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       b)    выполнять п</w:t>
      </w:r>
      <w:r w:rsidRPr="003C6CBB">
        <w:rPr>
          <w:rFonts w:ascii="PT Sans" w:eastAsia="Times New Roman" w:hAnsi="PT Sans" w:cs="Times New Roman"/>
          <w:sz w:val="24"/>
          <w:szCs w:val="24"/>
        </w:rPr>
        <w:t>рактические работы при организации практикума в старших классах;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       c)    осуществлять демонстрационный эксперимент на уроках.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В комплекте с цифровыми лабораториями были поставлены:</w:t>
      </w:r>
    </w:p>
    <w:p w:rsidR="00B72862" w:rsidRPr="003C6CBB" w:rsidRDefault="00452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ноутбук  Аккорд KNA – 3 шт.;</w:t>
      </w:r>
    </w:p>
    <w:p w:rsidR="00B72862" w:rsidRPr="003C6CBB" w:rsidRDefault="00452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мышь Defender MB-160 – 3 шт.;</w:t>
      </w:r>
    </w:p>
    <w:p w:rsidR="00B72862" w:rsidRPr="003C6CBB" w:rsidRDefault="00452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МФУ-1 – 1 ш</w:t>
      </w:r>
      <w:r w:rsidRPr="003C6CBB">
        <w:rPr>
          <w:rFonts w:ascii="PT Sans" w:eastAsia="Times New Roman" w:hAnsi="PT Sans" w:cs="Times New Roman"/>
          <w:sz w:val="24"/>
          <w:szCs w:val="24"/>
        </w:rPr>
        <w:t>т..</w:t>
      </w:r>
    </w:p>
    <w:p w:rsidR="00B72862" w:rsidRPr="003C6CBB" w:rsidRDefault="0045283E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Наличие ноутбуков позволяет, в режиме реального времени, наблюдать за экспериментом, строить графики и выводить информацию на экран.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МФУ-1 необходим для распечатывания полученных результатов.</w:t>
      </w:r>
      <w:r w:rsidRPr="003C6CBB">
        <w:rPr>
          <w:rFonts w:ascii="PT Sans" w:eastAsia="Times New Roman" w:hAnsi="PT Sans" w:cs="Times New Roman"/>
          <w:sz w:val="24"/>
          <w:szCs w:val="24"/>
        </w:rPr>
        <w:br/>
        <w:t>Также для реализации программ внеурочной деятельности и допо</w:t>
      </w:r>
      <w:r w:rsidRPr="003C6CBB">
        <w:rPr>
          <w:rFonts w:ascii="PT Sans" w:eastAsia="Times New Roman" w:hAnsi="PT Sans" w:cs="Times New Roman"/>
          <w:sz w:val="24"/>
          <w:szCs w:val="24"/>
        </w:rPr>
        <w:t>лнительного образования различных направленностей, в том числе технической и естественно-научной, с применением робототехнического оборудования, в центр «Точка роста» были поставлены:</w:t>
      </w:r>
    </w:p>
    <w:p w:rsidR="00B72862" w:rsidRPr="003C6CBB" w:rsidRDefault="00452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учебный набор программируемых робототехнических платформ (набор по механ</w:t>
      </w:r>
      <w:r w:rsidRPr="003C6CBB">
        <w:rPr>
          <w:rFonts w:ascii="PT Sans" w:eastAsia="Times New Roman" w:hAnsi="PT Sans" w:cs="Times New Roman"/>
          <w:sz w:val="24"/>
          <w:szCs w:val="24"/>
        </w:rPr>
        <w:t>ике, мехатронике и робототехнике) – 1 шт.;</w:t>
      </w:r>
    </w:p>
    <w:p w:rsidR="00B72862" w:rsidRPr="003C6CBB" w:rsidRDefault="00452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цифровая лаборатория для школьников (нейротехнология) – 2 шт.;</w:t>
      </w:r>
    </w:p>
    <w:p w:rsidR="00B72862" w:rsidRPr="003C6CBB" w:rsidRDefault="00452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</w:rPr>
      </w:pPr>
      <w:r w:rsidRPr="003C6CBB">
        <w:rPr>
          <w:rFonts w:ascii="PT Sans" w:eastAsia="Times New Roman" w:hAnsi="PT Sans" w:cs="Times New Roman"/>
          <w:sz w:val="24"/>
          <w:szCs w:val="24"/>
        </w:rPr>
        <w:t>набор для конструирования промышленных робототехнических систем – 1 шт.;</w:t>
      </w:r>
    </w:p>
    <w:p w:rsidR="00B72862" w:rsidRPr="003C6CBB" w:rsidRDefault="00B72862">
      <w:pPr>
        <w:rPr>
          <w:sz w:val="24"/>
          <w:szCs w:val="24"/>
        </w:rPr>
      </w:pPr>
    </w:p>
    <w:p w:rsidR="00B72862" w:rsidRPr="003C6CBB" w:rsidRDefault="00B72862">
      <w:pPr>
        <w:rPr>
          <w:sz w:val="24"/>
          <w:szCs w:val="24"/>
        </w:rPr>
      </w:pPr>
    </w:p>
    <w:sectPr w:rsidR="00B72862" w:rsidRPr="003C6CB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83E" w:rsidRDefault="0045283E">
      <w:pPr>
        <w:spacing w:line="240" w:lineRule="auto"/>
      </w:pPr>
      <w:r>
        <w:separator/>
      </w:r>
    </w:p>
  </w:endnote>
  <w:endnote w:type="continuationSeparator" w:id="0">
    <w:p w:rsidR="0045283E" w:rsidRDefault="00452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CC"/>
    <w:family w:val="swiss"/>
    <w:pitch w:val="default"/>
    <w:sig w:usb0="00000001" w:usb1="5000204B" w:usb2="00000020" w:usb3="00000000" w:csb0="2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83E" w:rsidRDefault="0045283E">
      <w:pPr>
        <w:spacing w:after="0"/>
      </w:pPr>
      <w:r>
        <w:separator/>
      </w:r>
    </w:p>
  </w:footnote>
  <w:footnote w:type="continuationSeparator" w:id="0">
    <w:p w:rsidR="0045283E" w:rsidRDefault="004528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A0BCB"/>
    <w:multiLevelType w:val="multilevel"/>
    <w:tmpl w:val="43FA0B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63E9F"/>
    <w:multiLevelType w:val="multilevel"/>
    <w:tmpl w:val="5B063E9F"/>
    <w:lvl w:ilvl="0">
      <w:start w:val="1"/>
      <w:numFmt w:val="bullet"/>
      <w:lvlText w:val=""/>
      <w:lvlJc w:val="left"/>
      <w:pPr>
        <w:tabs>
          <w:tab w:val="left" w:pos="720"/>
        </w:tabs>
        <w:ind w:left="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4B5339"/>
    <w:multiLevelType w:val="multilevel"/>
    <w:tmpl w:val="7A4B53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62"/>
    <w:rsid w:val="003C6CBB"/>
    <w:rsid w:val="0045283E"/>
    <w:rsid w:val="00B72862"/>
    <w:rsid w:val="34B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F38B52-F7DC-49B9-93C6-F77111DA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79065</dc:creator>
  <cp:lastModifiedBy>HP</cp:lastModifiedBy>
  <cp:revision>3</cp:revision>
  <dcterms:created xsi:type="dcterms:W3CDTF">2026-05-04T16:22:00Z</dcterms:created>
  <dcterms:modified xsi:type="dcterms:W3CDTF">2026-05-05T04:40:00Z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eyJoZGlkIjoiNDZlZDQxMDQ4ZjdhNzBjZTNhMTAwMjc5MzEzYzkwNjEifQ==</vt:lpwstr>
  </property>
  <property fmtid="{D5CDD505-2E9C-101B-9397-08002B2CF9AE}" pid="4" name="ICV">
    <vt:lpwstr>D329E9E8E5994A9AACB5309F65EF9E01_12</vt:lpwstr>
  </property>
</Properties>
</file>